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3543FE26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7747F8">
        <w:rPr>
          <w:rFonts w:asciiTheme="minorHAnsi" w:hAnsiTheme="minorHAnsi"/>
          <w:b/>
          <w:color w:val="FF0000"/>
          <w:sz w:val="24"/>
          <w:szCs w:val="24"/>
        </w:rPr>
        <w:t>1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78FB31AB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DB5FCB">
        <w:rPr>
          <w:rFonts w:asciiTheme="minorHAnsi" w:hAnsiTheme="minorHAnsi"/>
          <w:sz w:val="24"/>
          <w:szCs w:val="24"/>
        </w:rPr>
        <w:t xml:space="preserve"> </w:t>
      </w:r>
      <w:r w:rsidR="00DB5FCB" w:rsidRPr="00DB5FCB">
        <w:rPr>
          <w:rFonts w:asciiTheme="minorHAnsi" w:hAnsiTheme="minorHAnsi"/>
          <w:sz w:val="24"/>
          <w:szCs w:val="24"/>
        </w:rPr>
        <w:t>2023/BZP 00407814/01 z dnia 2023-09-21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DA9BE9C" w:rsidR="00240577" w:rsidRPr="00864A46" w:rsidRDefault="00B6120B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0A7DC3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3F151837" w14:textId="599B1CED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03D20B53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DB5FCB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DB5FCB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97</cp:revision>
  <cp:lastPrinted>2016-09-07T13:46:00Z</cp:lastPrinted>
  <dcterms:created xsi:type="dcterms:W3CDTF">2021-08-08T18:36:00Z</dcterms:created>
  <dcterms:modified xsi:type="dcterms:W3CDTF">2023-09-21T11:52:00Z</dcterms:modified>
</cp:coreProperties>
</file>