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B2C5" w14:textId="304EDA5D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873BE3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3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17285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17285E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3AD17CB0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62008E">
        <w:rPr>
          <w:rFonts w:ascii="Calibri" w:hAnsi="Calibri" w:cs="Calibri"/>
        </w:rPr>
        <w:t xml:space="preserve"> </w:t>
      </w:r>
      <w:r w:rsidR="0062008E" w:rsidRPr="0062008E">
        <w:rPr>
          <w:rFonts w:ascii="Calibri" w:hAnsi="Calibri" w:cs="Calibri"/>
        </w:rPr>
        <w:t>2024/BZP 00033731/01 z dnia 2024-01-12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2AF4AED8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A550E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63DC30" w14:textId="58FB5188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2B4563">
        <w:rPr>
          <w:rFonts w:asciiTheme="minorHAnsi" w:hAnsiTheme="minorHAnsi" w:cstheme="minorHAnsi"/>
          <w:b/>
          <w:bCs/>
          <w:color w:val="FF0000"/>
        </w:rPr>
        <w:t>3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0A550E">
        <w:rPr>
          <w:rFonts w:asciiTheme="minorHAnsi" w:hAnsiTheme="minorHAnsi" w:cstheme="minorHAnsi"/>
          <w:b/>
          <w:bCs/>
          <w:color w:val="000000"/>
        </w:rPr>
        <w:t>4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="000A550E" w:rsidRPr="000A550E">
        <w:rPr>
          <w:rFonts w:asciiTheme="minorHAnsi" w:hAnsiTheme="minorHAnsi" w:cstheme="minorHAnsi"/>
          <w:bCs/>
          <w:color w:val="000000"/>
        </w:rPr>
        <w:t>t.j. Dz. U. z 2023 r., poz. 1605 z późn. zm.</w:t>
      </w:r>
      <w:r w:rsidRPr="002C4678">
        <w:rPr>
          <w:rFonts w:asciiTheme="minorHAnsi" w:hAnsiTheme="minorHAnsi" w:cstheme="minorHAnsi"/>
          <w:bCs/>
          <w:color w:val="000000"/>
        </w:rPr>
        <w:t>).</w:t>
      </w:r>
    </w:p>
    <w:p w14:paraId="0C9224B0" w14:textId="77777777" w:rsidR="004131FA" w:rsidRDefault="004131FA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46BB30A2" w14:textId="2FAF5008" w:rsidR="001B5EEF" w:rsidRPr="001B5EEF" w:rsidRDefault="008B436E" w:rsidP="001B5EE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</w:t>
      </w:r>
      <w:r w:rsidR="0086185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inwestycyjnego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pn.: </w:t>
      </w:r>
      <w:r w:rsidR="001B5EEF" w:rsidRPr="001B5EEF">
        <w:rPr>
          <w:rFonts w:asciiTheme="minorHAnsi" w:eastAsia="Calibri" w:hAnsiTheme="minorHAnsi" w:cstheme="minorHAnsi"/>
          <w:b/>
          <w:color w:val="000000"/>
          <w:lang w:eastAsia="en-US" w:bidi="en-US"/>
        </w:rPr>
        <w:t>Budowa chodnika ul. Łąkowa        w Klembowie (do ulicy Prostej)</w:t>
      </w:r>
      <w:r w:rsidR="001B5EEF" w:rsidRPr="001B5EEF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525E29CC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B5EEF">
        <w:rPr>
          <w:rFonts w:asciiTheme="minorHAnsi" w:eastAsia="Calibri" w:hAnsiTheme="minorHAnsi" w:cstheme="minorHAnsi"/>
          <w:bCs/>
          <w:lang w:eastAsia="en-US" w:bidi="en-US"/>
        </w:rPr>
        <w:t xml:space="preserve">przedmiarem robót, </w:t>
      </w:r>
      <w:r w:rsidR="001B5EEF" w:rsidRPr="001B5EEF">
        <w:rPr>
          <w:rFonts w:asciiTheme="minorHAnsi" w:eastAsia="Calibri" w:hAnsiTheme="minorHAnsi" w:cstheme="minorHAnsi"/>
          <w:bCs/>
          <w:lang w:eastAsia="en-US" w:bidi="en-US"/>
        </w:rPr>
        <w:t>Specyfikacj</w:t>
      </w:r>
      <w:r w:rsidR="001B5EEF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="001B5EEF" w:rsidRPr="001B5EEF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1B5EEF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="001B5EEF" w:rsidRPr="001B5EEF">
        <w:rPr>
          <w:rFonts w:asciiTheme="minorHAnsi" w:eastAsia="Calibri" w:hAnsiTheme="minorHAnsi" w:cstheme="minorHAnsi"/>
          <w:bCs/>
          <w:lang w:eastAsia="en-US" w:bidi="en-US"/>
        </w:rPr>
        <w:t xml:space="preserve"> Wykonania i Odbioru Robót Budowlanych</w:t>
      </w:r>
      <w:r w:rsidR="001B5EEF">
        <w:rPr>
          <w:rFonts w:asciiTheme="minorHAnsi" w:eastAsia="Calibri" w:hAnsiTheme="minorHAnsi" w:cstheme="minorHAnsi"/>
          <w:bCs/>
          <w:lang w:eastAsia="en-US" w:bidi="en-US"/>
        </w:rPr>
        <w:t>, zakresem graficznym</w:t>
      </w:r>
      <w:r w:rsidR="007168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6D81C494" w14:textId="77777777" w:rsidR="00304B8C" w:rsidRPr="00304B8C" w:rsidRDefault="00304B8C" w:rsidP="00304B8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4B8C">
        <w:rPr>
          <w:rFonts w:asciiTheme="minorHAnsi" w:eastAsia="Calibri" w:hAnsiTheme="minorHAnsi" w:cstheme="minorHAnsi"/>
          <w:bCs/>
          <w:lang w:eastAsia="en-US" w:bidi="en-US"/>
        </w:rPr>
        <w:t>1) roboty przygotowawcze;</w:t>
      </w:r>
    </w:p>
    <w:p w14:paraId="265F5635" w14:textId="77777777" w:rsidR="00304B8C" w:rsidRPr="00304B8C" w:rsidRDefault="00304B8C" w:rsidP="00304B8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4B8C">
        <w:rPr>
          <w:rFonts w:asciiTheme="minorHAnsi" w:eastAsia="Calibri" w:hAnsiTheme="minorHAnsi" w:cstheme="minorHAnsi"/>
          <w:bCs/>
          <w:lang w:eastAsia="en-US" w:bidi="en-US"/>
        </w:rPr>
        <w:t xml:space="preserve">2) wykonanie robót pomiarowych; </w:t>
      </w:r>
    </w:p>
    <w:p w14:paraId="327AED39" w14:textId="77777777" w:rsidR="00304B8C" w:rsidRPr="00304B8C" w:rsidRDefault="00304B8C" w:rsidP="00304B8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4B8C">
        <w:rPr>
          <w:rFonts w:asciiTheme="minorHAnsi" w:eastAsia="Calibri" w:hAnsiTheme="minorHAnsi" w:cstheme="minorHAnsi"/>
          <w:bCs/>
          <w:lang w:eastAsia="en-US" w:bidi="en-US"/>
        </w:rPr>
        <w:t xml:space="preserve">3) wykonanie robót ziemnych; </w:t>
      </w:r>
    </w:p>
    <w:p w14:paraId="30EB5F80" w14:textId="77777777" w:rsidR="00304B8C" w:rsidRPr="00304B8C" w:rsidRDefault="00304B8C" w:rsidP="00304B8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4B8C">
        <w:rPr>
          <w:rFonts w:asciiTheme="minorHAnsi" w:eastAsia="Calibri" w:hAnsiTheme="minorHAnsi" w:cstheme="minorHAnsi"/>
          <w:bCs/>
          <w:lang w:eastAsia="en-US" w:bidi="en-US"/>
        </w:rPr>
        <w:t>4) układanie nawierzchni chodników i zjazdów;</w:t>
      </w:r>
    </w:p>
    <w:p w14:paraId="50BB8964" w14:textId="77777777" w:rsidR="00304B8C" w:rsidRPr="00304B8C" w:rsidRDefault="00304B8C" w:rsidP="00304B8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4B8C">
        <w:rPr>
          <w:rFonts w:asciiTheme="minorHAnsi" w:eastAsia="Calibri" w:hAnsiTheme="minorHAnsi" w:cstheme="minorHAnsi"/>
          <w:bCs/>
          <w:lang w:eastAsia="en-US" w:bidi="en-US"/>
        </w:rPr>
        <w:t>5) roboty towarzyszące (obniżenie i regulację krawężników na długości 6 mb, dostosowanie istniejących zjazdów do nawierzchni chodnika – 3 szt.), oznakowanie słupka telekomunikacyjnego;</w:t>
      </w:r>
    </w:p>
    <w:p w14:paraId="45929DA4" w14:textId="77777777" w:rsidR="00304B8C" w:rsidRPr="00304B8C" w:rsidRDefault="00304B8C" w:rsidP="00304B8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04B8C">
        <w:rPr>
          <w:rFonts w:asciiTheme="minorHAnsi" w:eastAsia="Calibri" w:hAnsiTheme="minorHAnsi" w:cstheme="minorHAnsi"/>
          <w:bCs/>
          <w:lang w:eastAsia="en-US" w:bidi="en-US"/>
        </w:rPr>
        <w:t>6) wykonanie inwentaryzacji powykonawczej.</w:t>
      </w:r>
    </w:p>
    <w:p w14:paraId="2C040ADD" w14:textId="50C2C00B" w:rsidR="007A43C9" w:rsidRPr="007A43C9" w:rsidRDefault="007A43C9" w:rsidP="00304B8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</w:p>
    <w:p w14:paraId="3EC15786" w14:textId="77777777" w:rsidR="00B379B7" w:rsidRDefault="00B379B7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CEBF066" w14:textId="77777777" w:rsidR="007A43C9" w:rsidRDefault="007A43C9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zgłaszania do gestorów sieci znajdujących się na terenie budowy rozpoczęcia robót, zapewnienia nadzoru przez gestorów sieci nad ich infrastrukturą w okresie wykonywania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</w:t>
      </w:r>
      <w:r w:rsidRPr="0015253F">
        <w:rPr>
          <w:rFonts w:ascii="Calibri" w:eastAsia="Calibri" w:hAnsi="Calibri"/>
          <w:bCs/>
          <w:lang w:eastAsia="en-US" w:bidi="en-US"/>
        </w:rPr>
        <w:lastRenderedPageBreak/>
        <w:t xml:space="preserve">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11. Zamawiający zapłaci podwykonawcy lub dalszemu podwykonawcy żądane przez nich należne wynagrodzenie, o ile Wykonawca nie zgłosi uwag dotyczących zasadności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708B3DA9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B74B92">
        <w:rPr>
          <w:rFonts w:ascii="Calibri" w:hAnsi="Calibri"/>
          <w:b/>
          <w:lang w:bidi="en-US"/>
        </w:rPr>
        <w:t>3</w:t>
      </w:r>
      <w:r w:rsidR="008E7773" w:rsidRPr="008E7773">
        <w:rPr>
          <w:rFonts w:ascii="Calibri" w:hAnsi="Calibri"/>
          <w:b/>
          <w:lang w:bidi="en-US"/>
        </w:rPr>
        <w:t xml:space="preserve"> miesiące od dnia udzielenia zamówienia (od dnia zawarcia umowy)</w:t>
      </w:r>
      <w:r w:rsidR="008E7773">
        <w:rPr>
          <w:rFonts w:ascii="Calibri" w:hAnsi="Calibri"/>
          <w:lang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FA96896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0FD73FFF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5%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lastRenderedPageBreak/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59807097" w:rsidR="00055B22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DE7CE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2EC51698" w14:textId="77777777"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0089A1" w14:textId="7777777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Zgodnie z art. 13 ust. 1 i 2 Rozporządzenia Parlamentu Europejskiego i Rady (UE) 2016/679 z dnia 27 kwietnia 2016 r. w sprawie ochrony osób fizycznych w związku z przetwarzaniem </w:t>
      </w:r>
      <w:r w:rsidRPr="00BB31AB">
        <w:rPr>
          <w:rFonts w:ascii="Calibri" w:eastAsia="Calibri" w:hAnsi="Calibri"/>
          <w:bCs/>
          <w:lang w:eastAsia="en-US" w:bidi="en-US"/>
        </w:rPr>
        <w:lastRenderedPageBreak/>
        <w:t>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71144DC1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B47BAA" w:rsidRPr="00B47BAA">
        <w:rPr>
          <w:rFonts w:ascii="Calibri" w:eastAsia="Calibri" w:hAnsi="Calibri"/>
          <w:b/>
          <w:bCs/>
          <w:lang w:eastAsia="en-US" w:bidi="en-US"/>
        </w:rPr>
        <w:t>Budowa chodnika ul. Łąkowa        w Klembowie (do ulicy Prostej)</w:t>
      </w:r>
      <w:r w:rsidR="001451EF">
        <w:rPr>
          <w:rFonts w:ascii="Calibri" w:eastAsia="Calibri" w:hAnsi="Calibri"/>
          <w:b/>
          <w:bCs/>
          <w:lang w:eastAsia="en-US" w:bidi="en-US"/>
        </w:rPr>
        <w:t xml:space="preserve"> </w:t>
      </w:r>
      <w:r w:rsidR="00B47BAA">
        <w:rPr>
          <w:rFonts w:ascii="Calibri" w:eastAsia="Calibri" w:hAnsi="Calibri"/>
          <w:bCs/>
          <w:lang w:eastAsia="en-US" w:bidi="en-US"/>
        </w:rPr>
        <w:t>[</w:t>
      </w:r>
      <w:r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B47BAA">
        <w:rPr>
          <w:rFonts w:ascii="Calibri" w:eastAsia="Calibri" w:hAnsi="Calibri"/>
          <w:b/>
          <w:bCs/>
          <w:color w:val="FF0000"/>
          <w:lang w:eastAsia="en-US" w:bidi="en-US"/>
        </w:rPr>
        <w:t>3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1451EF">
        <w:rPr>
          <w:rFonts w:ascii="Calibri" w:eastAsia="Calibri" w:hAnsi="Calibri"/>
          <w:b/>
          <w:bCs/>
          <w:lang w:eastAsia="en-US" w:bidi="en-US"/>
        </w:rPr>
        <w:t>4</w:t>
      </w:r>
      <w:r w:rsidR="00B47BAA">
        <w:rPr>
          <w:rFonts w:ascii="Calibri" w:eastAsia="Calibri" w:hAnsi="Calibri"/>
          <w:bCs/>
          <w:lang w:eastAsia="en-US" w:bidi="en-US"/>
        </w:rPr>
        <w:t>]</w:t>
      </w:r>
      <w:r w:rsidRPr="00BB31AB">
        <w:rPr>
          <w:rFonts w:ascii="Calibri" w:eastAsia="Calibri" w:hAnsi="Calibri"/>
          <w:bCs/>
          <w:lang w:eastAsia="en-US" w:bidi="en-US"/>
        </w:rPr>
        <w:t xml:space="preserve">, prowadzonym w trybie podstawowym bez przeprowadzenia negocjacji na mocy art. 275 pkt 1 ustawy z dnia </w:t>
      </w:r>
      <w:r w:rsidR="001451EF">
        <w:rPr>
          <w:rFonts w:ascii="Calibri" w:eastAsia="Calibri" w:hAnsi="Calibri"/>
          <w:bCs/>
          <w:lang w:eastAsia="en-US" w:bidi="en-US"/>
        </w:rPr>
        <w:t xml:space="preserve">           </w:t>
      </w:r>
      <w:r w:rsidRPr="00BB31AB">
        <w:rPr>
          <w:rFonts w:ascii="Calibri" w:eastAsia="Calibri" w:hAnsi="Calibri"/>
          <w:bCs/>
          <w:lang w:eastAsia="en-US" w:bidi="en-US"/>
        </w:rPr>
        <w:t>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23AB1EB9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lastRenderedPageBreak/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49870C56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1CB6" w:rsidRPr="00011CB6">
        <w:rPr>
          <w:rFonts w:asciiTheme="minorHAnsi" w:eastAsia="Calibri" w:hAnsiTheme="minorHAnsi" w:cstheme="minorHAnsi"/>
          <w:bCs/>
          <w:lang w:eastAsia="en-US" w:bidi="en-US"/>
        </w:rPr>
        <w:t>Specyfikacje Techniczne Wykonania i Odbioru Robót Budowlanych</w:t>
      </w:r>
      <w:r w:rsidR="00011CB6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011CB6" w:rsidRPr="00011CB6">
        <w:rPr>
          <w:rFonts w:asciiTheme="minorHAnsi" w:eastAsia="Calibri" w:hAnsiTheme="minorHAnsi" w:cstheme="minorHAnsi"/>
          <w:bCs/>
          <w:lang w:eastAsia="en-US" w:bidi="en-US"/>
        </w:rPr>
        <w:t>Zakres graficzny</w:t>
      </w:r>
      <w:r w:rsidR="00011CB6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F546D36" w14:textId="77777777" w:rsidR="000057E8" w:rsidRPr="00816CA1" w:rsidRDefault="000057E8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5A0E597" w14:textId="77777777" w:rsidR="00152F1F" w:rsidRPr="00816CA1" w:rsidRDefault="00152F1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62008E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17AF"/>
    <w:rsid w:val="002729C7"/>
    <w:rsid w:val="00275AFD"/>
    <w:rsid w:val="00277528"/>
    <w:rsid w:val="00283489"/>
    <w:rsid w:val="00284F66"/>
    <w:rsid w:val="002857F9"/>
    <w:rsid w:val="00285973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36DD"/>
    <w:rsid w:val="003B39DF"/>
    <w:rsid w:val="003B3AF6"/>
    <w:rsid w:val="003B4238"/>
    <w:rsid w:val="003B49B3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68CB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366A"/>
    <w:rsid w:val="00666EA9"/>
    <w:rsid w:val="00671C9C"/>
    <w:rsid w:val="00674865"/>
    <w:rsid w:val="00676C2F"/>
    <w:rsid w:val="00677617"/>
    <w:rsid w:val="00677CD3"/>
    <w:rsid w:val="0068046F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2E04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6A33"/>
    <w:rsid w:val="00A96D4F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22</Pages>
  <Words>6969</Words>
  <Characters>41816</Characters>
  <Application>Microsoft Office Word</Application>
  <DocSecurity>0</DocSecurity>
  <Lines>348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48688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275</cp:revision>
  <cp:lastPrinted>2016-05-17T15:04:00Z</cp:lastPrinted>
  <dcterms:created xsi:type="dcterms:W3CDTF">2023-05-17T08:44:00Z</dcterms:created>
  <dcterms:modified xsi:type="dcterms:W3CDTF">2024-01-12T13:12:00Z</dcterms:modified>
</cp:coreProperties>
</file>