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5DC44" w14:textId="4AF66479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FF14EA">
        <w:rPr>
          <w:rFonts w:ascii="Calibri" w:hAnsi="Calibri"/>
          <w:b/>
          <w:color w:val="FF0000"/>
          <w:sz w:val="24"/>
          <w:szCs w:val="24"/>
        </w:rPr>
        <w:t>3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FF14EA">
        <w:rPr>
          <w:rFonts w:ascii="Calibri" w:hAnsi="Calibri"/>
          <w:b/>
          <w:sz w:val="24"/>
          <w:szCs w:val="24"/>
        </w:rPr>
        <w:t>4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085AF13B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523E10">
        <w:rPr>
          <w:rFonts w:ascii="Calibri" w:hAnsi="Calibri"/>
          <w:sz w:val="24"/>
          <w:szCs w:val="24"/>
        </w:rPr>
        <w:t xml:space="preserve"> </w:t>
      </w:r>
      <w:r w:rsidR="00523E10" w:rsidRPr="00523E10">
        <w:rPr>
          <w:rFonts w:ascii="Calibri" w:hAnsi="Calibri"/>
          <w:sz w:val="24"/>
          <w:szCs w:val="24"/>
        </w:rPr>
        <w:t>2024/BZP 00033731/01 z dnia 2024-01-12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5FAFC831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1204C" w:rsidRPr="00C1204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FF14EA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3010ACE2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34B45BF8" w14:textId="56F8759E" w:rsidR="008D571A" w:rsidRPr="00FF14EA" w:rsidRDefault="00495CC3" w:rsidP="004C517F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F14EA" w:rsidRPr="00FF14EA">
        <w:rPr>
          <w:rFonts w:ascii="Calibri" w:eastAsia="Calibri" w:hAnsi="Calibri"/>
          <w:b/>
          <w:sz w:val="24"/>
          <w:szCs w:val="24"/>
          <w:lang w:eastAsia="en-US"/>
        </w:rPr>
        <w:t xml:space="preserve">Budowa chodnika ul. Łąkowa </w:t>
      </w:r>
      <w:r w:rsidR="00FF14EA">
        <w:rPr>
          <w:rFonts w:ascii="Calibri" w:eastAsia="Calibri" w:hAnsi="Calibri"/>
          <w:b/>
          <w:sz w:val="24"/>
          <w:szCs w:val="24"/>
          <w:lang w:eastAsia="en-US"/>
        </w:rPr>
        <w:t xml:space="preserve">                </w:t>
      </w:r>
      <w:r w:rsidR="00FF14EA" w:rsidRPr="00FF14EA">
        <w:rPr>
          <w:rFonts w:ascii="Calibri" w:eastAsia="Calibri" w:hAnsi="Calibri"/>
          <w:b/>
          <w:sz w:val="24"/>
          <w:szCs w:val="24"/>
          <w:lang w:eastAsia="en-US"/>
        </w:rPr>
        <w:t>w Klembowie (do ulicy Prostej)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77777777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braku podstaw do wykluczenia z postępowania Wykonawcy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E817A0E" w14:textId="77777777" w:rsidR="00DA284A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6735AE2E" w14:textId="77777777" w:rsidR="00FF14EA" w:rsidRPr="004C517F" w:rsidRDefault="00FF14E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AF027E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D2D4CE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77777777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4652A799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>t.j. Dz. U. z 2023 r.</w:t>
            </w:r>
            <w:r w:rsidR="006859E5">
              <w:rPr>
                <w:rFonts w:ascii="Calibri" w:hAnsi="Calibri"/>
                <w:sz w:val="24"/>
                <w:szCs w:val="24"/>
              </w:rPr>
              <w:t>,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 xml:space="preserve"> poz. 1497</w:t>
            </w:r>
            <w:r w:rsidR="00FF14EA">
              <w:rPr>
                <w:rFonts w:ascii="Calibri" w:hAnsi="Calibri"/>
                <w:sz w:val="24"/>
                <w:szCs w:val="24"/>
              </w:rPr>
              <w:t xml:space="preserve"> z późn. zm.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523E10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219E3"/>
    <w:rsid w:val="00221C9F"/>
    <w:rsid w:val="00222EA8"/>
    <w:rsid w:val="0022411B"/>
    <w:rsid w:val="00227EE1"/>
    <w:rsid w:val="00245B6F"/>
    <w:rsid w:val="00262683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865"/>
    <w:rsid w:val="004379D4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1524"/>
    <w:rsid w:val="0073299F"/>
    <w:rsid w:val="00760690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613C7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6795B"/>
    <w:rsid w:val="00B73D22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D697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45789"/>
    <w:rsid w:val="00D50576"/>
    <w:rsid w:val="00D5285E"/>
    <w:rsid w:val="00D53065"/>
    <w:rsid w:val="00D6201B"/>
    <w:rsid w:val="00D6712E"/>
    <w:rsid w:val="00D749F3"/>
    <w:rsid w:val="00D77E75"/>
    <w:rsid w:val="00D86543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66A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672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58</cp:revision>
  <cp:lastPrinted>2016-11-29T15:51:00Z</cp:lastPrinted>
  <dcterms:created xsi:type="dcterms:W3CDTF">2023-04-26T19:38:00Z</dcterms:created>
  <dcterms:modified xsi:type="dcterms:W3CDTF">2024-01-12T13:11:00Z</dcterms:modified>
</cp:coreProperties>
</file>