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591736C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37ACE">
        <w:rPr>
          <w:rFonts w:ascii="Calibri" w:hAnsi="Calibri"/>
          <w:b/>
          <w:color w:val="FF0000"/>
          <w:sz w:val="24"/>
          <w:szCs w:val="24"/>
        </w:rPr>
        <w:t>1</w:t>
      </w:r>
      <w:r w:rsidR="008520DA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96510A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3338BA">
        <w:rPr>
          <w:rFonts w:ascii="Calibri" w:hAnsi="Calibri"/>
          <w:sz w:val="24"/>
          <w:szCs w:val="24"/>
        </w:rPr>
        <w:t xml:space="preserve"> </w:t>
      </w:r>
      <w:r w:rsidR="003338BA" w:rsidRPr="003338BA">
        <w:rPr>
          <w:rFonts w:ascii="Calibri" w:hAnsi="Calibri"/>
          <w:sz w:val="24"/>
          <w:szCs w:val="24"/>
        </w:rPr>
        <w:t>2024/BZP 00336403/01 z dnia 2024-05-23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C711EF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4708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38D117B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520D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produktów żywnościowych do placówek oświatowych Gminy Klembów w II półroczu 2024 roku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6F581DC6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1EFECCA1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0F02A5D3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68F8E3D3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</w:t>
            </w:r>
            <w:r w:rsidR="00046DB7" w:rsidRPr="00046DB7">
              <w:rPr>
                <w:rFonts w:ascii="Calibri" w:hAnsi="Calibri"/>
                <w:sz w:val="24"/>
                <w:szCs w:val="24"/>
              </w:rPr>
              <w:t>t.j. Dz. U. z 2024 r., poz. 507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3338BA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0F1A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338BA"/>
    <w:rsid w:val="00340CA0"/>
    <w:rsid w:val="00341A7D"/>
    <w:rsid w:val="00345425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520DA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6224B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A6A1D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5D0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07F36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42DFD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73</cp:revision>
  <cp:lastPrinted>2016-11-29T15:51:00Z</cp:lastPrinted>
  <dcterms:created xsi:type="dcterms:W3CDTF">2023-04-26T19:38:00Z</dcterms:created>
  <dcterms:modified xsi:type="dcterms:W3CDTF">2024-05-23T09:34:00Z</dcterms:modified>
</cp:coreProperties>
</file>