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4C8E4F85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F06D0">
        <w:rPr>
          <w:rFonts w:ascii="Calibri" w:hAnsi="Calibri"/>
          <w:b/>
          <w:color w:val="FF0000"/>
          <w:sz w:val="24"/>
          <w:szCs w:val="24"/>
        </w:rPr>
        <w:t>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4F3CCF12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E53950">
        <w:rPr>
          <w:rFonts w:ascii="Calibri" w:hAnsi="Calibri"/>
          <w:sz w:val="24"/>
          <w:szCs w:val="24"/>
        </w:rPr>
        <w:t xml:space="preserve"> </w:t>
      </w:r>
      <w:r w:rsidR="00E53950" w:rsidRPr="00E53950">
        <w:rPr>
          <w:rFonts w:ascii="Calibri" w:hAnsi="Calibri"/>
          <w:sz w:val="24"/>
          <w:szCs w:val="24"/>
        </w:rPr>
        <w:t>2025/BZP 00081789/01 z dnia 2025-01-31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8552F0D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A55ABC" w:rsidRPr="00A55AB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43A9865F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8F06D0" w:rsidRPr="008F06D0">
        <w:rPr>
          <w:rFonts w:ascii="Calibri" w:eastAsia="Calibri" w:hAnsi="Calibri"/>
          <w:b/>
          <w:sz w:val="24"/>
          <w:szCs w:val="24"/>
          <w:lang w:eastAsia="en-US"/>
        </w:rPr>
        <w:t>Budowa drogi gminnej ul. Leśnej           w Nowym Kraszewie (III etap)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065412" w14:textId="77777777" w:rsidR="003844CE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B91BA87" w14:textId="77777777" w:rsidR="00A55ABC" w:rsidRPr="00F06A95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E53950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4359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27BF"/>
    <w:rsid w:val="00E234A7"/>
    <w:rsid w:val="00E31056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84</cp:revision>
  <cp:lastPrinted>2012-01-20T09:48:00Z</cp:lastPrinted>
  <dcterms:created xsi:type="dcterms:W3CDTF">2023-04-26T19:30:00Z</dcterms:created>
  <dcterms:modified xsi:type="dcterms:W3CDTF">2025-01-31T10:53:00Z</dcterms:modified>
</cp:coreProperties>
</file>