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0792B6AD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641A71">
        <w:rPr>
          <w:rFonts w:ascii="Calibri" w:hAnsi="Calibri"/>
          <w:b/>
          <w:color w:val="FF0000"/>
          <w:sz w:val="24"/>
          <w:szCs w:val="24"/>
        </w:rPr>
        <w:t>11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196C5D5D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6A5211">
        <w:rPr>
          <w:rFonts w:ascii="Calibri" w:hAnsi="Calibri"/>
          <w:sz w:val="24"/>
          <w:szCs w:val="24"/>
        </w:rPr>
        <w:t xml:space="preserve"> </w:t>
      </w:r>
      <w:r w:rsidR="006A5211" w:rsidRPr="006A5211">
        <w:rPr>
          <w:rFonts w:ascii="Calibri" w:hAnsi="Calibri"/>
          <w:sz w:val="24"/>
          <w:szCs w:val="24"/>
        </w:rPr>
        <w:t>2025/BZP 00316136/01 z dnia 2025-07-09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3397953A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5E8D218" w14:textId="6FD09B70" w:rsidR="00641A71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641A71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204D7377" w14:textId="30E804C9" w:rsidR="00F33E1E" w:rsidRPr="00F06A95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30A659F0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641A71" w:rsidRPr="00641A71">
        <w:rPr>
          <w:rFonts w:ascii="Calibri" w:eastAsia="Calibri" w:hAnsi="Calibri"/>
          <w:b/>
          <w:bCs/>
          <w:sz w:val="24"/>
          <w:szCs w:val="24"/>
          <w:lang w:eastAsia="en-US"/>
        </w:rPr>
        <w:t>Budowa chodnika w miejscowości Klembów na odcinku od skrzyżowania z ul. Słoneczną do Gminnej Biblioteki Publicznej      w Klembowie przy drodze powiatowej nr 4334W ul. Gen. Fr. Żymirskiego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p w14:paraId="1A8957EA" w14:textId="77777777" w:rsidR="003A6DA7" w:rsidRPr="00F06A95" w:rsidRDefault="003A6DA7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641A71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6A5211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6DA7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1A71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5211"/>
    <w:rsid w:val="006A7F7C"/>
    <w:rsid w:val="006B113E"/>
    <w:rsid w:val="006B5223"/>
    <w:rsid w:val="006B5765"/>
    <w:rsid w:val="006B5C0A"/>
    <w:rsid w:val="006B7323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34D29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06BE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395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96</cp:revision>
  <cp:lastPrinted>2012-01-20T09:48:00Z</cp:lastPrinted>
  <dcterms:created xsi:type="dcterms:W3CDTF">2023-04-26T19:30:00Z</dcterms:created>
  <dcterms:modified xsi:type="dcterms:W3CDTF">2025-07-09T09:21:00Z</dcterms:modified>
</cp:coreProperties>
</file>